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C0" w:rsidRDefault="004A3EC0" w:rsidP="00491B90">
      <w:pPr>
        <w:jc w:val="both"/>
      </w:pPr>
    </w:p>
    <w:p w:rsidR="004A3EC0" w:rsidRDefault="004A3EC0" w:rsidP="00491B90">
      <w:pPr>
        <w:jc w:val="both"/>
      </w:pPr>
    </w:p>
    <w:p w:rsidR="005B6863" w:rsidRDefault="00491B90" w:rsidP="00491B90">
      <w:pPr>
        <w:jc w:val="both"/>
      </w:pPr>
      <w:r>
        <w:t>Bromsgrove and Redditch Athletic Club</w:t>
      </w:r>
    </w:p>
    <w:p w:rsidR="00491B90" w:rsidRDefault="00491B90" w:rsidP="00491B90">
      <w:pPr>
        <w:jc w:val="both"/>
      </w:pPr>
      <w:r>
        <w:t>Club Code of Conduct</w:t>
      </w:r>
    </w:p>
    <w:p w:rsidR="00491B90" w:rsidRDefault="00491B90" w:rsidP="00491B90">
      <w:pPr>
        <w:jc w:val="both"/>
      </w:pPr>
      <w:r>
        <w:t>The policy of the Club is to promote athletics in a responsible and caring manner and in such a way that all in the community have an equal opportunity to take part and enjoy the sport of athletics.</w:t>
      </w:r>
    </w:p>
    <w:p w:rsidR="00491B90" w:rsidRDefault="00491B90" w:rsidP="00491B90">
      <w:pPr>
        <w:jc w:val="both"/>
      </w:pPr>
      <w:r>
        <w:t>Specifically, Bromsgrove and Redditch Athletic Club wish to promote the following points as part of our commitment to good practice and will:</w:t>
      </w:r>
    </w:p>
    <w:p w:rsidR="00491B90" w:rsidRDefault="00491B90" w:rsidP="00586100">
      <w:pPr>
        <w:pStyle w:val="ListParagraph"/>
        <w:numPr>
          <w:ilvl w:val="0"/>
          <w:numId w:val="1"/>
        </w:numPr>
        <w:jc w:val="both"/>
      </w:pPr>
      <w:proofErr w:type="gramStart"/>
      <w:r>
        <w:t>ensure</w:t>
      </w:r>
      <w:proofErr w:type="gramEnd"/>
      <w:r>
        <w:t xml:space="preserve"> that all staff working within the Club environment hold the appropriate qualifications.</w:t>
      </w:r>
    </w:p>
    <w:p w:rsidR="00491B90" w:rsidRDefault="00491B90" w:rsidP="00586100">
      <w:pPr>
        <w:pStyle w:val="ListParagraph"/>
        <w:numPr>
          <w:ilvl w:val="0"/>
          <w:numId w:val="1"/>
        </w:numPr>
        <w:jc w:val="both"/>
      </w:pPr>
      <w:proofErr w:type="gramStart"/>
      <w:r>
        <w:t>adopt</w:t>
      </w:r>
      <w:proofErr w:type="gramEnd"/>
      <w:r>
        <w:t xml:space="preserve"> all of England Athletics and UK Athletics policies of good practice in relation to athlete welfare.</w:t>
      </w:r>
    </w:p>
    <w:p w:rsidR="00491B90" w:rsidRDefault="00586100" w:rsidP="00586100">
      <w:pPr>
        <w:pStyle w:val="ListParagraph"/>
        <w:numPr>
          <w:ilvl w:val="0"/>
          <w:numId w:val="1"/>
        </w:numPr>
        <w:jc w:val="both"/>
      </w:pPr>
      <w:r>
        <w:t>d</w:t>
      </w:r>
      <w:r w:rsidR="00491B90">
        <w:t>o all it can to ensure that all officer and volunteers act responsibly and set a good example to younger members</w:t>
      </w:r>
    </w:p>
    <w:p w:rsidR="00491B90" w:rsidRDefault="00586100" w:rsidP="00586100">
      <w:pPr>
        <w:pStyle w:val="ListParagraph"/>
        <w:numPr>
          <w:ilvl w:val="0"/>
          <w:numId w:val="1"/>
        </w:numPr>
        <w:jc w:val="both"/>
      </w:pPr>
      <w:proofErr w:type="gramStart"/>
      <w:r>
        <w:t>a</w:t>
      </w:r>
      <w:r w:rsidR="00491B90">
        <w:t>ppoint</w:t>
      </w:r>
      <w:proofErr w:type="gramEnd"/>
      <w:r w:rsidR="00491B90">
        <w:t xml:space="preserve"> a designated welfare officer and assistant welfare officers who are provided with appropriate </w:t>
      </w:r>
      <w:r>
        <w:t>training to act a</w:t>
      </w:r>
      <w:r w:rsidR="00491B90">
        <w:t>s a first port of call in cases of concern relating to athletes welfare.</w:t>
      </w:r>
    </w:p>
    <w:p w:rsidR="00586100" w:rsidRDefault="00586100" w:rsidP="00586100">
      <w:pPr>
        <w:pStyle w:val="ListParagraph"/>
        <w:numPr>
          <w:ilvl w:val="0"/>
          <w:numId w:val="1"/>
        </w:numPr>
        <w:jc w:val="both"/>
      </w:pPr>
      <w:r>
        <w:t>liaise with other key personnel, including parents/carers, officials, coaches, sports scientists, physiotherapists, and other volunteers to ensure that good practice is followed in maintaining athletes welfare.</w:t>
      </w:r>
    </w:p>
    <w:p w:rsidR="00586100" w:rsidRDefault="00586100" w:rsidP="00586100">
      <w:pPr>
        <w:pStyle w:val="ListParagraph"/>
        <w:numPr>
          <w:ilvl w:val="0"/>
          <w:numId w:val="1"/>
        </w:numPr>
        <w:jc w:val="both"/>
      </w:pPr>
      <w:r>
        <w:t>carry out its duty of care within relevant legislation and government guidance.</w:t>
      </w:r>
    </w:p>
    <w:p w:rsidR="00586100" w:rsidRDefault="00586100" w:rsidP="00586100">
      <w:pPr>
        <w:pStyle w:val="ListParagraph"/>
        <w:numPr>
          <w:ilvl w:val="0"/>
          <w:numId w:val="1"/>
        </w:numPr>
        <w:jc w:val="both"/>
      </w:pPr>
      <w:proofErr w:type="gramStart"/>
      <w:r>
        <w:t>ensure</w:t>
      </w:r>
      <w:proofErr w:type="gramEnd"/>
      <w:r>
        <w:t xml:space="preserve"> that all promoters of events, athletic competition (cross country, road running, and track &amp; field) undertake appropriate risk assessment before any activity takes place. The risk assessment for such activities should be signed and dated and copies given to the owners of competition ve</w:t>
      </w:r>
      <w:r w:rsidR="004A3EC0">
        <w:t>nues and to the Club management.</w:t>
      </w:r>
    </w:p>
    <w:p w:rsidR="004A3EC0" w:rsidRDefault="004A3EC0" w:rsidP="004A3EC0">
      <w:pPr>
        <w:pStyle w:val="ListParagraph"/>
        <w:jc w:val="both"/>
      </w:pPr>
    </w:p>
    <w:p w:rsidR="00AD31D7" w:rsidRDefault="00AD31D7" w:rsidP="004A3EC0">
      <w:pPr>
        <w:pStyle w:val="ListParagraph"/>
        <w:ind w:hanging="720"/>
        <w:jc w:val="both"/>
      </w:pPr>
    </w:p>
    <w:p w:rsidR="00AD31D7" w:rsidRDefault="00AD31D7" w:rsidP="004A3EC0">
      <w:pPr>
        <w:pStyle w:val="ListParagraph"/>
        <w:ind w:hanging="720"/>
        <w:jc w:val="both"/>
      </w:pPr>
    </w:p>
    <w:p w:rsidR="00AD31D7" w:rsidRDefault="00AD31D7" w:rsidP="004A3EC0">
      <w:pPr>
        <w:pStyle w:val="ListParagraph"/>
        <w:ind w:hanging="720"/>
        <w:jc w:val="both"/>
      </w:pPr>
    </w:p>
    <w:p w:rsidR="00AD31D7" w:rsidRDefault="00AD31D7" w:rsidP="004A3EC0">
      <w:pPr>
        <w:pStyle w:val="ListParagraph"/>
        <w:ind w:hanging="720"/>
        <w:jc w:val="both"/>
      </w:pPr>
      <w:r>
        <w:t>Chairman</w:t>
      </w:r>
      <w:r>
        <w:tab/>
      </w:r>
      <w:r>
        <w:tab/>
      </w:r>
      <w:r>
        <w:tab/>
      </w:r>
      <w:r>
        <w:tab/>
        <w:t>Vice-Chairman</w:t>
      </w:r>
      <w:r>
        <w:tab/>
      </w:r>
      <w:r>
        <w:tab/>
      </w:r>
      <w:r>
        <w:tab/>
      </w:r>
      <w:r>
        <w:tab/>
        <w:t>Secretary</w:t>
      </w:r>
      <w:bookmarkStart w:id="0" w:name="_GoBack"/>
      <w:bookmarkEnd w:id="0"/>
    </w:p>
    <w:p w:rsidR="004A3EC0" w:rsidRDefault="00AD31D7" w:rsidP="004A3EC0">
      <w:pPr>
        <w:pStyle w:val="ListParagraph"/>
        <w:ind w:hanging="720"/>
        <w:jc w:val="both"/>
      </w:pPr>
      <w:r>
        <w:t>11</w:t>
      </w:r>
      <w:r w:rsidR="004A3EC0">
        <w:t xml:space="preserve"> July 2017</w:t>
      </w:r>
    </w:p>
    <w:p w:rsidR="004A3EC0" w:rsidRDefault="004A3EC0" w:rsidP="004A3EC0">
      <w:pPr>
        <w:pStyle w:val="ListParagraph"/>
        <w:jc w:val="both"/>
      </w:pPr>
    </w:p>
    <w:p w:rsidR="004A3EC0" w:rsidRDefault="004A3EC0" w:rsidP="004A3EC0">
      <w:pPr>
        <w:pStyle w:val="ListParagraph"/>
        <w:jc w:val="both"/>
      </w:pPr>
    </w:p>
    <w:p w:rsidR="00491B90" w:rsidRDefault="00491B90" w:rsidP="00491B90">
      <w:pPr>
        <w:jc w:val="both"/>
      </w:pPr>
    </w:p>
    <w:sectPr w:rsidR="00491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830"/>
    <w:multiLevelType w:val="hybridMultilevel"/>
    <w:tmpl w:val="C372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0"/>
    <w:rsid w:val="00491B90"/>
    <w:rsid w:val="004A3EC0"/>
    <w:rsid w:val="00586100"/>
    <w:rsid w:val="005B6863"/>
    <w:rsid w:val="00A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</cp:revision>
  <dcterms:created xsi:type="dcterms:W3CDTF">2017-07-06T05:48:00Z</dcterms:created>
  <dcterms:modified xsi:type="dcterms:W3CDTF">2017-07-12T11:40:00Z</dcterms:modified>
</cp:coreProperties>
</file>