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93" w:rsidRDefault="0081793A" w:rsidP="0081793A">
      <w:pPr>
        <w:jc w:val="both"/>
      </w:pPr>
      <w:r>
        <w:t>BROMSGROVE &amp; REDDITCH ATHLETIC CLUB</w:t>
      </w:r>
    </w:p>
    <w:p w:rsidR="00097FAF" w:rsidRDefault="0081793A" w:rsidP="00097FAF">
      <w:pPr>
        <w:jc w:val="both"/>
      </w:pPr>
      <w:r>
        <w:t>Saf</w:t>
      </w:r>
      <w:r w:rsidR="00097FAF">
        <w:t>eguarding Policy and Principles</w:t>
      </w:r>
    </w:p>
    <w:p w:rsidR="0081793A" w:rsidRDefault="0081793A" w:rsidP="00097FAF">
      <w:pPr>
        <w:pStyle w:val="ListParagraph"/>
        <w:numPr>
          <w:ilvl w:val="0"/>
          <w:numId w:val="6"/>
        </w:numPr>
        <w:ind w:left="284" w:hanging="284"/>
        <w:jc w:val="both"/>
      </w:pPr>
      <w:r>
        <w:t>Bromsgrove &amp; Redditch Athletic Club (the Club) is committed to ensuring that all members (adults, young persons and children), enjoy membership of the Club and use of the facilities, and that they are safe from discrimination, intimidation, harassment and abuse when doing so.</w:t>
      </w:r>
    </w:p>
    <w:p w:rsidR="0081793A" w:rsidRDefault="0081793A" w:rsidP="0081793A">
      <w:pPr>
        <w:pStyle w:val="ListParagraph"/>
        <w:ind w:left="0"/>
        <w:jc w:val="both"/>
      </w:pPr>
    </w:p>
    <w:p w:rsidR="0081793A" w:rsidRDefault="00097FAF" w:rsidP="00097FAF">
      <w:pPr>
        <w:pStyle w:val="ListParagraph"/>
        <w:ind w:left="284" w:hanging="284"/>
        <w:jc w:val="both"/>
      </w:pPr>
      <w:r>
        <w:t xml:space="preserve">2.  </w:t>
      </w:r>
      <w:r w:rsidR="0081793A">
        <w:t xml:space="preserve">The Club respects the rights, dignity and worth of every person and will treat everyone equally </w:t>
      </w:r>
      <w:r>
        <w:t xml:space="preserve">  </w:t>
      </w:r>
      <w:r w:rsidR="0081793A">
        <w:t>within the context of their sport regardless of age, ability, gender, race, ethnicity,</w:t>
      </w:r>
      <w:r w:rsidR="00DB4D6D">
        <w:t xml:space="preserve"> </w:t>
      </w:r>
      <w:r w:rsidR="0081793A">
        <w:t>religious belief, sexuality, social/economic status, learning or physical difficulty or medical condition including mental health needs.</w:t>
      </w:r>
    </w:p>
    <w:p w:rsidR="0081793A" w:rsidRDefault="0081793A" w:rsidP="0081793A">
      <w:pPr>
        <w:pStyle w:val="ListParagraph"/>
        <w:ind w:left="0"/>
        <w:jc w:val="both"/>
      </w:pPr>
    </w:p>
    <w:p w:rsidR="0081793A" w:rsidRDefault="00097FAF" w:rsidP="00097FAF">
      <w:pPr>
        <w:pStyle w:val="ListParagraph"/>
        <w:ind w:left="284" w:hanging="284"/>
        <w:jc w:val="both"/>
      </w:pPr>
      <w:r>
        <w:t xml:space="preserve">3.  </w:t>
      </w:r>
      <w:r w:rsidR="0081793A">
        <w:t>All members have a responsibility to oppose discriminatory behaviour and promote equality of opportunity, and show an understanding of and promote safeguarding practices.</w:t>
      </w:r>
    </w:p>
    <w:p w:rsidR="0081793A" w:rsidRDefault="0081793A" w:rsidP="0081793A">
      <w:pPr>
        <w:pStyle w:val="ListParagraph"/>
        <w:ind w:left="0"/>
        <w:jc w:val="both"/>
      </w:pPr>
    </w:p>
    <w:p w:rsidR="00005C18" w:rsidRDefault="00097FAF" w:rsidP="00097FAF">
      <w:pPr>
        <w:pStyle w:val="ListParagraph"/>
        <w:ind w:left="284" w:hanging="284"/>
        <w:jc w:val="both"/>
      </w:pPr>
      <w:r>
        <w:t xml:space="preserve">4.  </w:t>
      </w:r>
      <w:r w:rsidR="00005C18">
        <w:t>To ensure this,</w:t>
      </w:r>
      <w:r>
        <w:t xml:space="preserve"> </w:t>
      </w:r>
      <w:r w:rsidR="00005C18">
        <w:t>the Club adheres to the UKA policies on Safeguarding and Protecting Children in Athletics, and Safeguarding Adults in Athletics which are currently in force, and any updates and amendments to these policies which may from time to time be implemented.</w:t>
      </w:r>
    </w:p>
    <w:p w:rsidR="00005C18" w:rsidRDefault="00005C18" w:rsidP="0081793A">
      <w:pPr>
        <w:pStyle w:val="ListParagraph"/>
        <w:ind w:left="0"/>
        <w:jc w:val="both"/>
      </w:pPr>
    </w:p>
    <w:p w:rsidR="00005C18" w:rsidRDefault="00097FAF" w:rsidP="00097FAF">
      <w:pPr>
        <w:pStyle w:val="ListParagraph"/>
        <w:ind w:left="284" w:hanging="284"/>
        <w:jc w:val="both"/>
      </w:pPr>
      <w:r>
        <w:t xml:space="preserve">5.  </w:t>
      </w:r>
      <w:r w:rsidR="00005C18">
        <w:t>As the Club applies and endorses UKA policies, it is sufficient in this document to set out the key principles which all members must adhere to.</w:t>
      </w:r>
    </w:p>
    <w:p w:rsidR="00005C18" w:rsidRDefault="00005C18" w:rsidP="0081793A">
      <w:pPr>
        <w:pStyle w:val="ListParagraph"/>
        <w:ind w:left="0"/>
        <w:jc w:val="both"/>
      </w:pPr>
    </w:p>
    <w:p w:rsidR="00005C18" w:rsidRDefault="00097FAF" w:rsidP="0081793A">
      <w:pPr>
        <w:pStyle w:val="ListParagraph"/>
        <w:ind w:left="0"/>
        <w:jc w:val="both"/>
      </w:pPr>
      <w:r>
        <w:t xml:space="preserve">6.  </w:t>
      </w:r>
      <w:r w:rsidR="00005C18">
        <w:t>These policies and an</w:t>
      </w:r>
      <w:r w:rsidR="00DB4D6D">
        <w:t>y</w:t>
      </w:r>
      <w:r w:rsidR="00005C18">
        <w:t xml:space="preserve"> updates are available at </w:t>
      </w:r>
      <w:hyperlink r:id="rId5" w:history="1">
        <w:r w:rsidR="000E2F01" w:rsidRPr="000E2F01">
          <w:rPr>
            <w:rStyle w:val="Hyperlink"/>
          </w:rPr>
          <w:t>http://www.englandathletics.org/clubs--community/club-management/welfare---it-is-</w:t>
        </w:r>
        <w:proofErr w:type="spellStart"/>
        <w:r w:rsidR="000E2F01" w:rsidRPr="000E2F01">
          <w:rPr>
            <w:rStyle w:val="Hyperlink"/>
          </w:rPr>
          <w:t>everyones</w:t>
        </w:r>
        <w:proofErr w:type="spellEnd"/>
        <w:r w:rsidR="000E2F01" w:rsidRPr="000E2F01">
          <w:rPr>
            <w:rStyle w:val="Hyperlink"/>
          </w:rPr>
          <w:t>-responsibility</w:t>
        </w:r>
      </w:hyperlink>
    </w:p>
    <w:p w:rsidR="00005C18" w:rsidRDefault="00005C18" w:rsidP="0081793A">
      <w:pPr>
        <w:pStyle w:val="ListParagraph"/>
        <w:ind w:left="0"/>
        <w:jc w:val="both"/>
      </w:pPr>
    </w:p>
    <w:p w:rsidR="00005C18" w:rsidRDefault="00005C18" w:rsidP="0081793A">
      <w:pPr>
        <w:pStyle w:val="ListParagraph"/>
        <w:ind w:left="0"/>
        <w:jc w:val="both"/>
      </w:pPr>
      <w:r>
        <w:t>Key Principles:</w:t>
      </w:r>
    </w:p>
    <w:p w:rsidR="00005C18" w:rsidRDefault="00005C18" w:rsidP="0081793A">
      <w:pPr>
        <w:pStyle w:val="ListParagraph"/>
        <w:ind w:left="0"/>
        <w:jc w:val="both"/>
      </w:pPr>
    </w:p>
    <w:p w:rsidR="00005C18" w:rsidRDefault="00097FAF" w:rsidP="00097FAF">
      <w:pPr>
        <w:pStyle w:val="ListParagraph"/>
        <w:ind w:left="284" w:hanging="284"/>
        <w:jc w:val="both"/>
      </w:pPr>
      <w:r>
        <w:t xml:space="preserve">7.  </w:t>
      </w:r>
      <w:r w:rsidR="00005C18">
        <w:t>Children and young persons are vulnerable due to their age, and depend upon adults to ensure their safety. Adults may be vulnerable by virtue of physical disability, illness (including mental illne</w:t>
      </w:r>
      <w:r>
        <w:t>ss</w:t>
      </w:r>
      <w:r w:rsidR="00005C18">
        <w:t>), or learning difficulty.</w:t>
      </w:r>
    </w:p>
    <w:p w:rsidR="00005C18" w:rsidRDefault="00005C18" w:rsidP="0081793A">
      <w:pPr>
        <w:pStyle w:val="ListParagraph"/>
        <w:ind w:left="0"/>
        <w:jc w:val="both"/>
      </w:pPr>
    </w:p>
    <w:p w:rsidR="00005C18" w:rsidRDefault="00097FAF" w:rsidP="0081793A">
      <w:pPr>
        <w:pStyle w:val="ListParagraph"/>
        <w:ind w:left="0"/>
        <w:jc w:val="both"/>
      </w:pPr>
      <w:r>
        <w:t xml:space="preserve">8.  </w:t>
      </w:r>
      <w:r w:rsidR="00005C18">
        <w:t>All children and adults have a right to protection from abuse.</w:t>
      </w:r>
    </w:p>
    <w:p w:rsidR="00005C18" w:rsidRDefault="00005C18" w:rsidP="0081793A">
      <w:pPr>
        <w:pStyle w:val="ListParagraph"/>
        <w:ind w:left="0"/>
        <w:jc w:val="both"/>
      </w:pPr>
    </w:p>
    <w:p w:rsidR="00005C18" w:rsidRDefault="00097FAF" w:rsidP="0081793A">
      <w:pPr>
        <w:pStyle w:val="ListParagraph"/>
        <w:ind w:left="0"/>
        <w:jc w:val="both"/>
      </w:pPr>
      <w:r>
        <w:t xml:space="preserve">9.  </w:t>
      </w:r>
      <w:r w:rsidR="00005C18">
        <w:t>All Club officers and coaches will comply with UKA training requirements.</w:t>
      </w:r>
    </w:p>
    <w:p w:rsidR="00005C18" w:rsidRDefault="00005C18" w:rsidP="0081793A">
      <w:pPr>
        <w:pStyle w:val="ListParagraph"/>
        <w:ind w:left="0"/>
        <w:jc w:val="both"/>
      </w:pPr>
    </w:p>
    <w:p w:rsidR="00005C18" w:rsidRDefault="00097FAF" w:rsidP="0081793A">
      <w:pPr>
        <w:pStyle w:val="ListParagraph"/>
        <w:ind w:left="0"/>
        <w:jc w:val="both"/>
      </w:pPr>
      <w:r>
        <w:t xml:space="preserve">10. </w:t>
      </w:r>
      <w:r w:rsidR="00005C18">
        <w:t xml:space="preserve">All Club officers and coaches will promote good practice in safeguarding. </w:t>
      </w:r>
    </w:p>
    <w:p w:rsidR="00005C18" w:rsidRDefault="00005C18" w:rsidP="0081793A">
      <w:pPr>
        <w:pStyle w:val="ListParagraph"/>
        <w:ind w:left="0"/>
        <w:jc w:val="both"/>
      </w:pPr>
    </w:p>
    <w:p w:rsidR="00005C18" w:rsidRDefault="00097FAF" w:rsidP="0081793A">
      <w:pPr>
        <w:pStyle w:val="ListParagraph"/>
        <w:ind w:left="0"/>
        <w:jc w:val="both"/>
      </w:pPr>
      <w:r>
        <w:t xml:space="preserve">11. </w:t>
      </w:r>
      <w:r w:rsidR="00005C18">
        <w:t>All members accept their responsibility to report concerns to the Club welfare officer.</w:t>
      </w:r>
    </w:p>
    <w:p w:rsidR="00005C18" w:rsidRDefault="00005C18" w:rsidP="0081793A">
      <w:pPr>
        <w:pStyle w:val="ListParagraph"/>
        <w:ind w:left="0"/>
        <w:jc w:val="both"/>
      </w:pPr>
    </w:p>
    <w:p w:rsidR="00005C18" w:rsidRDefault="00097FAF" w:rsidP="00097FAF">
      <w:pPr>
        <w:pStyle w:val="ListParagraph"/>
        <w:ind w:left="426" w:hanging="426"/>
        <w:jc w:val="both"/>
      </w:pPr>
      <w:r>
        <w:t xml:space="preserve">12. </w:t>
      </w:r>
      <w:r w:rsidR="00005C18">
        <w:t>All officer and coaches involved will have an understanding of</w:t>
      </w:r>
      <w:r>
        <w:t xml:space="preserve"> the key types of abuse, namely p</w:t>
      </w:r>
      <w:r w:rsidR="00005C18">
        <w:t>hysical</w:t>
      </w:r>
      <w:r w:rsidR="000B4CE8">
        <w:t xml:space="preserve"> abuse, emotional abuse, sexual abuse, financial abuse, bullying, grooming, and </w:t>
      </w:r>
      <w:r>
        <w:t xml:space="preserve">  </w:t>
      </w:r>
      <w:r w:rsidR="000B4CE8">
        <w:t>discrimination (as defined in para 2 above).</w:t>
      </w:r>
    </w:p>
    <w:p w:rsidR="000B4CE8" w:rsidRDefault="000B4CE8" w:rsidP="0081793A">
      <w:pPr>
        <w:pStyle w:val="ListParagraph"/>
        <w:ind w:left="0"/>
        <w:jc w:val="both"/>
      </w:pPr>
    </w:p>
    <w:p w:rsidR="00DB4D6D" w:rsidRDefault="00097FAF" w:rsidP="00097FAF">
      <w:pPr>
        <w:pStyle w:val="ListParagraph"/>
        <w:ind w:left="426" w:hanging="426"/>
        <w:jc w:val="both"/>
      </w:pPr>
      <w:r>
        <w:t xml:space="preserve">13. </w:t>
      </w:r>
      <w:r w:rsidR="000B4CE8">
        <w:t>All suspicions and allegations of abuse and poor practice will be taken seriously and responded to swiftly and appropriately. The Club will deal with any incidence of discriminatory behaviour, safeguarding matter, or other abuse, seriously which are considered to be disciplinary matters to be dealt with under the Club’s Complaints, Grievance and Disciplinary Procedures.</w:t>
      </w:r>
      <w:bookmarkStart w:id="0" w:name="_GoBack"/>
      <w:bookmarkEnd w:id="0"/>
    </w:p>
    <w:p w:rsidR="00CF45A1" w:rsidRDefault="00CF45A1" w:rsidP="00097FAF">
      <w:pPr>
        <w:pStyle w:val="ListParagraph"/>
        <w:ind w:left="426" w:hanging="426"/>
        <w:jc w:val="both"/>
      </w:pPr>
    </w:p>
    <w:p w:rsidR="00CF45A1" w:rsidRDefault="00CF45A1" w:rsidP="00097FAF">
      <w:pPr>
        <w:pStyle w:val="ListParagraph"/>
        <w:ind w:left="426" w:hanging="426"/>
        <w:jc w:val="both"/>
      </w:pPr>
    </w:p>
    <w:p w:rsidR="00CF45A1" w:rsidRDefault="00CF45A1" w:rsidP="00097FAF">
      <w:pPr>
        <w:pStyle w:val="ListParagraph"/>
        <w:ind w:left="426" w:hanging="426"/>
        <w:jc w:val="both"/>
      </w:pPr>
      <w:r>
        <w:t>Chairman</w:t>
      </w:r>
      <w:r>
        <w:tab/>
      </w:r>
      <w:r>
        <w:tab/>
      </w:r>
      <w:r>
        <w:tab/>
      </w:r>
      <w:r>
        <w:tab/>
        <w:t>Vice-Chairman</w:t>
      </w:r>
      <w:r>
        <w:tab/>
      </w:r>
      <w:r>
        <w:tab/>
      </w:r>
      <w:r>
        <w:tab/>
      </w:r>
      <w:r>
        <w:tab/>
      </w:r>
      <w:r>
        <w:tab/>
        <w:t>Secretary</w:t>
      </w:r>
    </w:p>
    <w:p w:rsidR="00DB4D6D" w:rsidRDefault="00DB4D6D" w:rsidP="00097FAF">
      <w:pPr>
        <w:pStyle w:val="ListParagraph"/>
        <w:ind w:left="426" w:hanging="426"/>
        <w:jc w:val="both"/>
      </w:pPr>
      <w:r>
        <w:t>1</w:t>
      </w:r>
      <w:r w:rsidR="00CF45A1">
        <w:t>1</w:t>
      </w:r>
      <w:r>
        <w:t xml:space="preserve"> July 2017</w:t>
      </w:r>
    </w:p>
    <w:sectPr w:rsidR="00DB4D6D" w:rsidSect="00DB4D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623B"/>
    <w:multiLevelType w:val="hybridMultilevel"/>
    <w:tmpl w:val="5DB0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7B749A"/>
    <w:multiLevelType w:val="hybridMultilevel"/>
    <w:tmpl w:val="16D0A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30E80"/>
    <w:multiLevelType w:val="hybridMultilevel"/>
    <w:tmpl w:val="3028C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173B8"/>
    <w:multiLevelType w:val="hybridMultilevel"/>
    <w:tmpl w:val="14B6D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17139"/>
    <w:multiLevelType w:val="hybridMultilevel"/>
    <w:tmpl w:val="58B0B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B2872"/>
    <w:multiLevelType w:val="hybridMultilevel"/>
    <w:tmpl w:val="F7E6F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3A"/>
    <w:rsid w:val="00005C18"/>
    <w:rsid w:val="00097FAF"/>
    <w:rsid w:val="000B4CE8"/>
    <w:rsid w:val="000E2F01"/>
    <w:rsid w:val="00760F93"/>
    <w:rsid w:val="0081793A"/>
    <w:rsid w:val="00AA0E0C"/>
    <w:rsid w:val="00CF45A1"/>
    <w:rsid w:val="00DB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6A160-88B8-4FA7-8CEC-44301E99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3A"/>
    <w:pPr>
      <w:ind w:left="720"/>
      <w:contextualSpacing/>
    </w:pPr>
  </w:style>
  <w:style w:type="character" w:styleId="Hyperlink">
    <w:name w:val="Hyperlink"/>
    <w:basedOn w:val="DefaultParagraphFont"/>
    <w:uiPriority w:val="99"/>
    <w:unhideWhenUsed/>
    <w:rsid w:val="00005C18"/>
    <w:rPr>
      <w:color w:val="0000FF" w:themeColor="hyperlink"/>
      <w:u w:val="single"/>
    </w:rPr>
  </w:style>
  <w:style w:type="character" w:styleId="UnresolvedMention">
    <w:name w:val="Unresolved Mention"/>
    <w:basedOn w:val="DefaultParagraphFont"/>
    <w:uiPriority w:val="99"/>
    <w:semiHidden/>
    <w:unhideWhenUsed/>
    <w:rsid w:val="000E2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andathletics.org/clubs--community/club-management/welfare---it-is-everyones-respons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Matt Henney</cp:lastModifiedBy>
  <cp:revision>6</cp:revision>
  <dcterms:created xsi:type="dcterms:W3CDTF">2017-07-06T08:15:00Z</dcterms:created>
  <dcterms:modified xsi:type="dcterms:W3CDTF">2017-08-01T11:17:00Z</dcterms:modified>
</cp:coreProperties>
</file>